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Демонстрационный вариант административной контрольной работы  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за первое полугодие 2022-2023 учебного года</w:t>
      </w:r>
    </w:p>
    <w:p>
      <w:pPr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/>
        </w:rPr>
        <w:t xml:space="preserve">11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класс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биологии  в 11 классе   проводится в </w:t>
      </w:r>
      <w:r>
        <w:rPr>
          <w:rFonts w:ascii="Times New Roman" w:hAnsi="Times New Roman"/>
          <w:sz w:val="24"/>
          <w:szCs w:val="24"/>
          <w:lang w:val="ru-RU"/>
        </w:rPr>
        <w:t>форме</w:t>
      </w:r>
      <w:r>
        <w:rPr>
          <w:rFonts w:ascii="Times New Roman" w:hAnsi="Times New Roman"/>
          <w:sz w:val="24"/>
          <w:szCs w:val="24"/>
        </w:rPr>
        <w:t xml:space="preserve"> контрольной работы в формате ЕГЭ.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>является установление соответствия качества подготовки  обучающихся требованиям  федеральных государственн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>биологии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15 заданий и состоит их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двух</w:t>
      </w:r>
      <w:r>
        <w:rPr>
          <w:rFonts w:ascii="Times New Roman" w:hAnsi="Times New Roman"/>
          <w:sz w:val="24"/>
          <w:szCs w:val="24"/>
        </w:rPr>
        <w:t xml:space="preserve">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содержит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 базового уровня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 с</w:t>
      </w:r>
      <w:r>
        <w:rPr>
          <w:rFonts w:ascii="Times New Roman" w:hAnsi="Times New Roman"/>
          <w:sz w:val="24"/>
          <w:szCs w:val="24"/>
        </w:rPr>
        <w:t xml:space="preserve">одержит 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</w:rPr>
        <w:t xml:space="preserve"> повышенного уровня.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Cs/>
          <w:sz w:val="24"/>
          <w:szCs w:val="24"/>
          <w:u w:val="none"/>
        </w:rPr>
        <w:t xml:space="preserve">Предметное содержание. </w:t>
      </w:r>
    </w:p>
    <w:p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Блок 1. Биология как наука и её методы.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Методы изучения биологических объектов.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Уровни организации живой материи.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Признаки живых организмов.</w:t>
      </w:r>
    </w:p>
    <w:p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Блок 2. Клетка как биологическая система.</w:t>
      </w:r>
    </w:p>
    <w:p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1.Химический состав клетки.</w:t>
      </w:r>
    </w:p>
    <w:p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Строение клетки.</w:t>
      </w:r>
    </w:p>
    <w:p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Основные процессы жизнедеятельности клеток: обмен веществ и превращение энергии.</w:t>
      </w:r>
    </w:p>
    <w:p>
      <w:pPr>
        <w:spacing w:after="0"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>4. Жизненный цикл клеток. Деление клеток как основа процессов роста и развития организмов.</w:t>
      </w:r>
      <w: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Многообразие клеток про-и эукариот.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Генетика, её задачи. Наследственность и изменчивость – свойства организмов. Методы генетики.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Закономерности наследственности, их цитологические основы. Закономерности наследования, установленные Г. Менделем, их цитологические основы (моно- и дигибридное скрещивание). Законы Т. Моргана: сцепленное наследование признаков, нарушение сцепления генов. Генетика пола. Решение генетических задач. Составление схем скрещивания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Виды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учебной деятельности.</w:t>
      </w:r>
    </w:p>
    <w:p>
      <w:pPr>
        <w:pStyle w:val="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понимать: основные положения биологических законов, теорий, закономерностей, гипотез; строение и признаки биологических объектов; сущность биологических процессов и явлений; современную биологическую терминологию и символику;</w:t>
      </w:r>
    </w:p>
    <w:p>
      <w:pPr>
        <w:pStyle w:val="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и описывать биологические объекты, выявлять их особенности, сравнивать эти объекты и делать выводы на основе сравнения.</w:t>
      </w:r>
    </w:p>
    <w:p>
      <w:pPr>
        <w:pStyle w:val="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выполнение контрольной работы отводится 90 мин 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всей контрольной работы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</w:rPr>
        <w:t>адания  (1, 3, 4, 7)</w:t>
      </w:r>
      <w:r>
        <w:rPr>
          <w:rFonts w:hint="default" w:ascii="Times New Roman" w:hAnsi="Times New Roman"/>
          <w:sz w:val="24"/>
          <w:szCs w:val="24"/>
          <w:lang w:val="ru-RU"/>
        </w:rPr>
        <w:t>-оцениваются 1 баллом.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 ( 2, 5, 6, 8, 9, 10, 11, 13)</w:t>
      </w:r>
      <w:r>
        <w:rPr>
          <w:rFonts w:hint="default" w:ascii="Times New Roman" w:hAnsi="Times New Roman"/>
          <w:sz w:val="24"/>
          <w:szCs w:val="24"/>
          <w:lang w:val="ru-RU"/>
        </w:rPr>
        <w:t>- оцениваются 2 баллами.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</w:rPr>
        <w:t>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(12,</w:t>
      </w:r>
      <w:r>
        <w:rPr>
          <w:rFonts w:ascii="Times New Roman" w:hAnsi="Times New Roman"/>
          <w:sz w:val="24"/>
          <w:szCs w:val="24"/>
        </w:rPr>
        <w:t xml:space="preserve"> 14</w:t>
      </w:r>
      <w:r>
        <w:rPr>
          <w:rFonts w:hint="default" w:ascii="Times New Roman" w:hAnsi="Times New Roman"/>
          <w:sz w:val="24"/>
          <w:szCs w:val="24"/>
          <w:lang w:val="ru-RU"/>
        </w:rPr>
        <w:t>)-оцениваются 3 баллами.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</w:rPr>
        <w:t>адание   15</w:t>
      </w:r>
      <w:r>
        <w:rPr>
          <w:rFonts w:hint="default" w:ascii="Times New Roman" w:hAnsi="Times New Roman"/>
          <w:sz w:val="24"/>
          <w:szCs w:val="24"/>
          <w:lang w:val="ru-RU"/>
        </w:rPr>
        <w:t>-оценивается-5 баллами.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1 -оценивается 8 баллами.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33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балла.</w:t>
      </w:r>
    </w:p>
    <w:p>
      <w:pPr>
        <w:spacing w:after="0" w:line="360" w:lineRule="auto"/>
        <w:ind w:firstLine="120" w:firstLineChars="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1.Рассмотрите таблицу «Методы биологических исследований». Запишите в ответе пропущенный термин, обозначенный в таблице вопросительным знаком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биологии</w:t>
            </w:r>
          </w:p>
        </w:tc>
        <w:tc>
          <w:tcPr>
            <w:tcW w:w="674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метода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6746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вероятности распространения признака в популяции человека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46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Неродственное (межлинейное) скрещивание организмов одного вида для получения эффекта гетерозиса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Экспериментатор внес в питательную среду, на которой выращивались дрожжи в анаэробных условиях, дополнительное количество глюкозы.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Как изменится в питательной среде объем углекислого газа и количество клеток дрожжей?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Для каждой величины определите соответствующий характер её изменения: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1)  увеличилась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2)  уменьшилась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3)  не изменилась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Запишите в таблицу выбранные цифры для каждой величины. Цифры в ответе могут повторяться.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8"/>
        <w:gridCol w:w="43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Объем углекислого газа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Количество клеток дрожжей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молекуле ДНК количество нуклеотидов с гуанином составляет 20% от общего числа. Сколько нуклеотидов в % с тимином в этой молекуле. В ответ запишите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соответствующее число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ядрах клеток слизистой оболочки кишечника позвоночного животного 20 хромосом. Какое число хромосом будет иметь ядро зиготы этого животного?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ответ запишите только соответствующее число.</w:t>
      </w:r>
    </w:p>
    <w:p>
      <w:pPr>
        <w:pStyle w:val="5"/>
        <w:numPr>
          <w:numId w:val="0"/>
        </w:numPr>
        <w:ind w:left="360" w:leftChars="0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Часть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скрещивании гетерозиготных растений томата с красными и круглыми плодами с рецессивными по обоим признакам особями (красные А и круглые В  — доминантные признаки) появится потомство с генотипами АаВb, ааВb, Ааbb, ааbb в соотношении.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запишите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 последовательности цифр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показывающих соотношение получившихся фенотипов, в порядке их убывания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6. Проанализируйте таблицу «Бактериальная клетка».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      </w:r>
          </w:p>
          <w:tbl>
            <w:tblPr>
              <w:tblStyle w:val="3"/>
              <w:tblW w:w="10485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20"/>
              <w:gridCol w:w="3120"/>
              <w:gridCol w:w="42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120" w:type="dxa"/>
                </w:tcPr>
                <w:p>
                  <w:pPr>
                    <w:pStyle w:val="5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Структуры</w:t>
                  </w:r>
                </w:p>
              </w:tc>
              <w:tc>
                <w:tcPr>
                  <w:tcW w:w="3120" w:type="dxa"/>
                </w:tcPr>
                <w:p>
                  <w:pPr>
                    <w:pStyle w:val="5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4245" w:type="dxa"/>
                </w:tcPr>
                <w:p>
                  <w:pPr>
                    <w:pStyle w:val="5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Функции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120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Молекула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ДНК</w:t>
                  </w:r>
                </w:p>
              </w:tc>
              <w:tc>
                <w:tcPr>
                  <w:tcW w:w="3120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__________(Б)</w:t>
                  </w:r>
                </w:p>
              </w:tc>
              <w:tc>
                <w:tcPr>
                  <w:tcW w:w="4245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Хранение наследственной информации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120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Рибосома</w:t>
                  </w:r>
                </w:p>
              </w:tc>
              <w:tc>
                <w:tcPr>
                  <w:tcW w:w="3120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Две субъединицы, РНК связана с белком</w:t>
                  </w:r>
                </w:p>
              </w:tc>
              <w:tc>
                <w:tcPr>
                  <w:tcW w:w="4245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__________(В)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120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__________(А)</w:t>
                  </w:r>
                </w:p>
              </w:tc>
              <w:tc>
                <w:tcPr>
                  <w:tcW w:w="3120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Гликопротеид</w:t>
                  </w:r>
                </w:p>
              </w:tc>
              <w:tc>
                <w:tcPr>
                  <w:tcW w:w="4245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Механическая защита</w:t>
                  </w:r>
                </w:p>
              </w:tc>
            </w:tr>
          </w:tbl>
          <w:p>
            <w:pPr>
              <w:pStyle w:val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pStyle w:val="5"/>
        <w:rPr>
          <w:rFonts w:ascii="Times New Roman" w:hAnsi="Times New Roman" w:eastAsia="Times New Roman" w:cs="Times New Roman"/>
          <w:vanish/>
          <w:sz w:val="24"/>
          <w:szCs w:val="24"/>
        </w:rPr>
      </w:pPr>
    </w:p>
    <w:tbl>
      <w:tblPr>
        <w:tblStyle w:val="3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"/>
        <w:gridCol w:w="10226"/>
        <w:gridCol w:w="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" w:type="dxa"/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395"/>
              <w:gridCol w:w="9771"/>
            </w:tblGrid>
            <w:tr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Список элементов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1)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транскрипция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2)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трансляция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3)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репликация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4)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клеточная стенка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пили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6)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жгутик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7)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замкнутая структура</w:t>
                  </w:r>
                </w:p>
              </w:tc>
            </w:tr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6" w:type="dxa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>8)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>
                  <w:pPr>
                    <w:pStyle w:val="5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комплекс нуклеиновой кислоты и белков-гистонов</w:t>
                  </w:r>
                </w:p>
              </w:tc>
            </w:tr>
          </w:tbl>
          <w:p>
            <w:pPr>
              <w:pStyle w:val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0F0F0"/>
        </w:rPr>
        <w:t>Запишите в таблицу выбранные цифры под соответствующими буквами.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Рассмотрите рисунки и выполните задания 7 и 8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Каким номером на схеме обозначена стадия клеточного цикла, во время которой происходит удвоение ДНК.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17780</wp:posOffset>
            </wp:positionV>
            <wp:extent cx="2457450" cy="1933575"/>
            <wp:effectExtent l="19050" t="19050" r="19050" b="28575"/>
            <wp:wrapThrough wrapText="bothSides">
              <wp:wrapPolygon>
                <wp:start x="-167" y="-213"/>
                <wp:lineTo x="-167" y="21919"/>
                <wp:lineTo x="21767" y="21919"/>
                <wp:lineTo x="21767" y="-213"/>
                <wp:lineTo x="-167" y="-213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8.Установите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соответствие между процессами и стадиями клеточного цикла, обозначенными цифрами на схеме выше: к каждой позиции, данной в первом столбце, подберите соответствующую позицию из второго столбца.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ПРОЦЕССЫ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А)  формирование веретена деления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Б)  расположение хромосом по экватору клетки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В)  движение хромосом к полюсам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Г)  деление центромер хромосом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Д)  компактизация хромосом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Е)  формирование ядерной оболочки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СТАДИИ КЛЕТОЧНОГО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ЦИКЛА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1)  1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2)  2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3)  3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4)  4</w:t>
      </w:r>
    </w:p>
    <w:p>
      <w:pPr>
        <w:pStyle w:val="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75"/>
        <w:gridCol w:w="675"/>
        <w:gridCol w:w="675"/>
        <w:gridCol w:w="675"/>
        <w:gridCol w:w="675"/>
      </w:tblGrid>
      <w:t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91440</wp:posOffset>
            </wp:positionV>
            <wp:extent cx="2143125" cy="1524000"/>
            <wp:effectExtent l="19050" t="19050" r="28575" b="19050"/>
            <wp:wrapThrough wrapText="bothSides">
              <wp:wrapPolygon>
                <wp:start x="-192" y="-270"/>
                <wp:lineTo x="-192" y="21870"/>
                <wp:lineTo x="21888" y="21870"/>
                <wp:lineTo x="21888" y="-270"/>
                <wp:lineTo x="-192" y="-270"/>
              </wp:wrapPolygon>
            </wp:wrapThrough>
            <wp:docPr id="26" name="Рисунок 26" descr="https://bio-ege.sdamgia.ru/get_file?id=9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s://bio-ege.sdamgia.ru/get_file?id=923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.Выберите три верно обозначенные подписи к рисунку, на котором изображено строение одного из органоидов клетки. Запишите в таблицу цифры, под которыми они указаны.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  зерно гликогена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  кристы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  рибосомы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  кольцевая РНК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  грана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  внутренняя мембрана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Установите последовательность процессов получения генномодифицированного штамма бактерий, содержащего ген соматотропина. Запишите в таблицу соответствующую последовательность цифр.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обработка эукариотической ДНК и бактериальных плазмид рестриктазами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скрининг колоний бактерий, содержащих рекомбинантную ДНК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выделение фрагмента ДНК с геном соматотропина из эукариотических клеток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трансформация бактерий рекомбинантными плазмидами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ДНК лигазами и получение рекомбинантной плазмиды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Выберите три верных ответа</w:t>
      </w:r>
      <w:r>
        <w:rPr>
          <w:rFonts w:ascii="Times New Roman" w:hAnsi="Times New Roman" w:cs="Times New Roman"/>
          <w:sz w:val="24"/>
          <w:szCs w:val="24"/>
        </w:rPr>
        <w:t xml:space="preserve"> из шести и запишите в таблицу цифры, под которыми они указаны. Какие общие признаки характерны для бактерий и грибов?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могут содержать муреин в клеточной стенке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имеют мембранные органоиды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могут быть редуцентами в экосистемах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имеют генетический материал в виде ДНК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формируют плодовые тела 6) имеют клеточные стенки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кспериментатор решил исследовать активность фермента амилазы в зависимости от реакции среды. В пробирку он прилил раствор крахмала и раствор фермента. После в пробирку он внес буферный раствор с рН=8. Затем пробирки поместил в термостат и добавил 1 каплю раствора йода. В результате в пробирке наблюдалось бледно-желтое окрашивание.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14605</wp:posOffset>
            </wp:positionV>
            <wp:extent cx="2409825" cy="1685290"/>
            <wp:effectExtent l="19050" t="19050" r="28575" b="10160"/>
            <wp:wrapThrough wrapText="bothSides">
              <wp:wrapPolygon>
                <wp:start x="-171" y="-244"/>
                <wp:lineTo x="-171" y="21730"/>
                <wp:lineTo x="21856" y="21730"/>
                <wp:lineTo x="21856" y="-244"/>
                <wp:lineTo x="-171" y="-244"/>
              </wp:wrapPolygon>
            </wp:wrapThrough>
            <wp:docPr id="19" name="Рисунок 19" descr="https://bio-ege.sdamgia.ru/get_file?id=11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s://bio-ege.sdamgia.ru/get_file?id=1160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85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1.Какая переменная в этом эксперименте будет зависимой (изменяющейся), а какая  — независимой (задаваемой)? 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2.Объясните, как в данном эксперименте можно поставить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отрицательный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*. 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 какой целью необходимо такой контроль ставить?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Отрицательный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>  — это экспериментальный контроль, при котором изучаемый объект не подвергается экспериментальному воздействию).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12-2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1.Какую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нулевую гипотезу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* смог сформулировать исследователь перед постановкой эксперимента? 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2.Объясните, почему в эксперименте используется термостат. 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3.Почему результаты эксперимента могут быть недостоверными, если выдерживать пробирку в термостате менее 15 минут?</w:t>
      </w:r>
    </w:p>
    <w:p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Нулевая гипотеза</w:t>
      </w:r>
      <w:r>
        <w:rPr>
          <w:rFonts w:ascii="Times New Roman" w:hAnsi="Times New Roman" w:cs="Times New Roman"/>
          <w:color w:val="000000"/>
          <w:sz w:val="24"/>
          <w:szCs w:val="24"/>
        </w:rPr>
        <w:t>  — принимаемое по умолчанию предположение, что не существует связи между двумя наблюдаемыми событиями, феноменами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76835</wp:posOffset>
            </wp:positionV>
            <wp:extent cx="4531360" cy="2686050"/>
            <wp:effectExtent l="19050" t="19050" r="21590" b="19050"/>
            <wp:wrapThrough wrapText="bothSides">
              <wp:wrapPolygon>
                <wp:start x="-91" y="-153"/>
                <wp:lineTo x="-91" y="21753"/>
                <wp:lineTo x="21703" y="21753"/>
                <wp:lineTo x="21703" y="-153"/>
                <wp:lineTo x="-91" y="-153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Выберите утверждения, которые можно сформулировать на основании анализа полученных результатов. Запишите в ответе цифры, под которыми указаны выбранные утверждения.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Девочки в среднем имеют меньший рост, чем мальчики.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Объём грудной клетки у девочек в среднем больше, чем у мальчиков, и не коррелирует с ростом.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Мальчики растут быстрее девочек.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У подростков вес увеличивается пропорционально росту.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В среднем мальчики опережают девочек по росту и объёму грудной клетки.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2409825" cy="1590675"/>
            <wp:effectExtent l="19050" t="19050" r="28575" b="28575"/>
            <wp:wrapThrough wrapText="bothSides">
              <wp:wrapPolygon>
                <wp:start x="-171" y="-259"/>
                <wp:lineTo x="-171" y="21988"/>
                <wp:lineTo x="21856" y="21988"/>
                <wp:lineTo x="21856" y="-259"/>
                <wp:lineTo x="-171" y="-259"/>
              </wp:wrapPolygon>
            </wp:wrapThrough>
            <wp:docPr id="5" name="Рисунок 4" descr="https://ru-static.z-dn.net/files/d35/139322c4033a056b400491d6766a5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ru-static.z-dn.net/files/d35/139322c4033a056b400491d6766a589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Назовите тип и фазу деления клетки, изображённой на рисунке. Ответ обоснуйте.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биологическое значение имеет этот тип деления клетки?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У человека между аллелями генов отсутствия потовых желёз и красно-зелёного дальтонизма происходит кроссинговер. Женщина, не имеющая таких заболеваний, у матери которой был дальтонизм, а у отца — отсутствие потовых желёз, вышла замуж за мужчину-дальтоника, имеющего потовые железы. Родившаяся в этом браке моногомозиготная здоровая дочь вышла замуж за мужчину, не имеющего таких заболеваний. В этой семье родился ребёнок-дальтоник. Составьте схемы решения задачи. Укажите генотипы, фенотипы родителей, а также генотипы, фенотипы, пол возможного потомства в двух браках. Возможно ли в первом браке рождение больного этими двумя заболеваниями ребёнка? Ответ поясните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C46DE"/>
    <w:multiLevelType w:val="multilevel"/>
    <w:tmpl w:val="171C46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E44"/>
    <w:multiLevelType w:val="multilevel"/>
    <w:tmpl w:val="2CCB2E4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EA"/>
    <w:rsid w:val="008D7BEA"/>
    <w:rsid w:val="00C8638E"/>
    <w:rsid w:val="2F6A6DF1"/>
    <w:rsid w:val="3A736776"/>
    <w:rsid w:val="63036F57"/>
    <w:rsid w:val="63670742"/>
    <w:rsid w:val="69A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997</Words>
  <Characters>5684</Characters>
  <Lines>47</Lines>
  <Paragraphs>13</Paragraphs>
  <TotalTime>28</TotalTime>
  <ScaleCrop>false</ScaleCrop>
  <LinksUpToDate>false</LinksUpToDate>
  <CharactersWithSpaces>6668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2022-12-15T20:16:00Z</dcterms:created>
  <dc:creator>Людмила</dc:creator>
  <cp:lastModifiedBy>ПК9</cp:lastModifiedBy>
  <dcterms:modified xsi:type="dcterms:W3CDTF">2022-12-16T04:43:18Z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236945B752D44B9B8A5F5C148F606C3F</vt:lpwstr>
  </property>
</Properties>
</file>